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3C" w:rsidRPr="00652C3C" w:rsidRDefault="0048636C" w:rsidP="0065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3C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</w:t>
      </w:r>
      <w:proofErr w:type="spellStart"/>
      <w:r w:rsidRPr="00652C3C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информационно-телекоммуникационым</w:t>
      </w:r>
      <w:proofErr w:type="spellEnd"/>
      <w:r w:rsidRPr="00652C3C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652C3C" w:rsidRPr="00652C3C">
        <w:rPr>
          <w:rFonts w:ascii="Times New Roman" w:hAnsi="Times New Roman" w:cs="Times New Roman"/>
          <w:b/>
          <w:sz w:val="28"/>
          <w:szCs w:val="28"/>
        </w:rPr>
        <w:t xml:space="preserve"> филиала ФГБОУ ВО «РГЭУ (РИНХ)» в г. Кисловодске</w:t>
      </w:r>
    </w:p>
    <w:p w:rsidR="007B773F" w:rsidRDefault="0048636C" w:rsidP="00CF7C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36C">
        <w:rPr>
          <w:rFonts w:ascii="Times New Roman" w:hAnsi="Times New Roman" w:cs="Times New Roman"/>
          <w:sz w:val="28"/>
          <w:szCs w:val="28"/>
        </w:rPr>
        <w:t>Учебные корпуса филиала имеют корпоративные сети на базе оптоволоконных каналов, что позволяет использовать сетевые программные средства и ресурсы в корпусах. Суммарная мощность Интернет-к</w:t>
      </w:r>
      <w:r w:rsidR="007B773F">
        <w:rPr>
          <w:rFonts w:ascii="Times New Roman" w:hAnsi="Times New Roman" w:cs="Times New Roman"/>
          <w:sz w:val="28"/>
          <w:szCs w:val="28"/>
        </w:rPr>
        <w:t>аналов университета составляет 8 Мбит/сек.</w:t>
      </w:r>
    </w:p>
    <w:p w:rsidR="002C1A4F" w:rsidRDefault="0048636C" w:rsidP="00CF7C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36C">
        <w:rPr>
          <w:rFonts w:ascii="Times New Roman" w:hAnsi="Times New Roman" w:cs="Times New Roman"/>
          <w:sz w:val="28"/>
          <w:szCs w:val="28"/>
        </w:rPr>
        <w:t xml:space="preserve">Зона покрытия беспроводной сети 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 xml:space="preserve"> достигает</w:t>
      </w:r>
      <w:r w:rsidR="007B773F">
        <w:rPr>
          <w:rFonts w:ascii="Times New Roman" w:hAnsi="Times New Roman" w:cs="Times New Roman"/>
          <w:sz w:val="28"/>
          <w:szCs w:val="28"/>
        </w:rPr>
        <w:t xml:space="preserve"> от 4</w:t>
      </w:r>
      <w:r w:rsidR="00DD6435">
        <w:rPr>
          <w:rFonts w:ascii="Times New Roman" w:hAnsi="Times New Roman" w:cs="Times New Roman"/>
          <w:sz w:val="28"/>
          <w:szCs w:val="28"/>
        </w:rPr>
        <w:t>0</w:t>
      </w:r>
      <w:r w:rsidRPr="0048636C">
        <w:rPr>
          <w:rFonts w:ascii="Times New Roman" w:hAnsi="Times New Roman" w:cs="Times New Roman"/>
          <w:sz w:val="28"/>
          <w:szCs w:val="28"/>
        </w:rPr>
        <w:t>%</w:t>
      </w:r>
      <w:r w:rsidR="007B773F">
        <w:rPr>
          <w:rFonts w:ascii="Times New Roman" w:hAnsi="Times New Roman" w:cs="Times New Roman"/>
          <w:sz w:val="28"/>
          <w:szCs w:val="28"/>
        </w:rPr>
        <w:t xml:space="preserve"> до </w:t>
      </w:r>
      <w:r w:rsidR="00DD6435">
        <w:rPr>
          <w:rFonts w:ascii="Times New Roman" w:hAnsi="Times New Roman" w:cs="Times New Roman"/>
          <w:sz w:val="28"/>
          <w:szCs w:val="28"/>
        </w:rPr>
        <w:t>75</w:t>
      </w:r>
      <w:r w:rsidR="007B773F">
        <w:rPr>
          <w:rFonts w:ascii="Times New Roman" w:hAnsi="Times New Roman" w:cs="Times New Roman"/>
          <w:sz w:val="28"/>
          <w:szCs w:val="28"/>
        </w:rPr>
        <w:t>%</w:t>
      </w:r>
      <w:r w:rsidRPr="0048636C">
        <w:rPr>
          <w:rFonts w:ascii="Times New Roman" w:hAnsi="Times New Roman" w:cs="Times New Roman"/>
          <w:sz w:val="28"/>
          <w:szCs w:val="28"/>
        </w:rPr>
        <w:t xml:space="preserve"> площади учебных объектов филиа</w:t>
      </w:r>
      <w:r w:rsidR="00DD6435">
        <w:rPr>
          <w:rFonts w:ascii="Times New Roman" w:hAnsi="Times New Roman" w:cs="Times New Roman"/>
          <w:sz w:val="28"/>
          <w:szCs w:val="28"/>
        </w:rPr>
        <w:t>ла. Три компьютерных класса на 34</w:t>
      </w:r>
      <w:r w:rsidRPr="0048636C">
        <w:rPr>
          <w:rFonts w:ascii="Times New Roman" w:hAnsi="Times New Roman" w:cs="Times New Roman"/>
          <w:sz w:val="28"/>
          <w:szCs w:val="28"/>
        </w:rPr>
        <w:t xml:space="preserve"> рабочих мест объединены в единую сеть с выходом в Интернет. </w:t>
      </w:r>
    </w:p>
    <w:p w:rsidR="00CF7CB8" w:rsidRDefault="0048636C" w:rsidP="00CF7C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36C">
        <w:rPr>
          <w:rFonts w:ascii="Times New Roman" w:hAnsi="Times New Roman" w:cs="Times New Roman"/>
          <w:sz w:val="28"/>
          <w:szCs w:val="28"/>
        </w:rPr>
        <w:t>Лекционные аудитории ос</w:t>
      </w:r>
      <w:r w:rsidR="002C1A4F">
        <w:rPr>
          <w:rFonts w:ascii="Times New Roman" w:hAnsi="Times New Roman" w:cs="Times New Roman"/>
          <w:sz w:val="28"/>
          <w:szCs w:val="28"/>
        </w:rPr>
        <w:t xml:space="preserve">нащены </w:t>
      </w:r>
      <w:proofErr w:type="spellStart"/>
      <w:r w:rsidR="002C1A4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2C1A4F">
        <w:rPr>
          <w:rFonts w:ascii="Times New Roman" w:hAnsi="Times New Roman" w:cs="Times New Roman"/>
          <w:sz w:val="28"/>
          <w:szCs w:val="28"/>
        </w:rPr>
        <w:t xml:space="preserve"> техникой. </w:t>
      </w:r>
      <w:r w:rsidRPr="0048636C">
        <w:rPr>
          <w:rFonts w:ascii="Times New Roman" w:hAnsi="Times New Roman" w:cs="Times New Roman"/>
          <w:sz w:val="28"/>
          <w:szCs w:val="28"/>
        </w:rPr>
        <w:t xml:space="preserve">Студенты филиала имеют доступ к электронной библиотечной системе «Университетская библиотека 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 xml:space="preserve">», отвечающей 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 xml:space="preserve"> требованиям. Соединение с ЭБС возможно с любого сетевого компьютера филиала, а также после первичной регистрации с домашних или любых удаленных компьютеров в сети Интернет, что обеспечивает 100%-й охват всего контингента студентов. </w:t>
      </w:r>
    </w:p>
    <w:p w:rsidR="00CF7CB8" w:rsidRDefault="0048636C" w:rsidP="00CF7C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36C">
        <w:rPr>
          <w:rFonts w:ascii="Times New Roman" w:hAnsi="Times New Roman" w:cs="Times New Roman"/>
          <w:sz w:val="28"/>
          <w:szCs w:val="28"/>
        </w:rPr>
        <w:t>Студенты филиала также имеют доступ к информационно-справочной системе и базе данных федерального уровня ИСС «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>»</w:t>
      </w:r>
      <w:r w:rsidR="005043C7">
        <w:rPr>
          <w:rFonts w:ascii="Times New Roman" w:hAnsi="Times New Roman" w:cs="Times New Roman"/>
          <w:sz w:val="28"/>
          <w:szCs w:val="28"/>
        </w:rPr>
        <w:t>, «Гарант»</w:t>
      </w:r>
      <w:r w:rsidR="00CF7CB8">
        <w:rPr>
          <w:rFonts w:ascii="Times New Roman" w:hAnsi="Times New Roman" w:cs="Times New Roman"/>
          <w:sz w:val="28"/>
          <w:szCs w:val="28"/>
        </w:rPr>
        <w:t>.</w:t>
      </w:r>
    </w:p>
    <w:p w:rsidR="0077730C" w:rsidRPr="0048636C" w:rsidRDefault="0048636C" w:rsidP="00CF7C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36C">
        <w:rPr>
          <w:rFonts w:ascii="Times New Roman" w:hAnsi="Times New Roman" w:cs="Times New Roman"/>
          <w:sz w:val="28"/>
          <w:szCs w:val="28"/>
        </w:rPr>
        <w:t xml:space="preserve">На сайте филиала организован доступ к свободным федеральным образовательным ресурсам федерального центра информационно- образовательных ресурсов (ФЦИОР); Единой коллекции цифровых образовательных ресурсов; 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 xml:space="preserve"> Единого окна доступа к образовательным ресурсам; федерального портала «Российское Образование» в соответствии с требованиями Правительства РФ и 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 xml:space="preserve"> РФ. Имеется доступ также к системе проведения видеоконференций и </w:t>
      </w:r>
      <w:proofErr w:type="spellStart"/>
      <w:r w:rsidRPr="0048636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8636C">
        <w:rPr>
          <w:rFonts w:ascii="Times New Roman" w:hAnsi="Times New Roman" w:cs="Times New Roman"/>
          <w:sz w:val="28"/>
          <w:szCs w:val="28"/>
        </w:rPr>
        <w:t>. В филиале используются следующие сетевые информационные системы, наиболее значимые для деятельности университета: 1С:Бухгалтерия, Расписание занятий, Рейтинговые ведомости, Контингент, Договора, Абитуриент, ФИС ЕГЭ</w:t>
      </w:r>
    </w:p>
    <w:sectPr w:rsidR="0077730C" w:rsidRPr="0048636C" w:rsidSect="004B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6C"/>
    <w:rsid w:val="002C1A4F"/>
    <w:rsid w:val="0048636C"/>
    <w:rsid w:val="004B6829"/>
    <w:rsid w:val="005043C7"/>
    <w:rsid w:val="00652C3C"/>
    <w:rsid w:val="0077730C"/>
    <w:rsid w:val="007B773F"/>
    <w:rsid w:val="008C136B"/>
    <w:rsid w:val="00CF7CB8"/>
    <w:rsid w:val="00D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Sleam</dc:creator>
  <cp:keywords/>
  <dc:description/>
  <cp:lastModifiedBy>Sleam</cp:lastModifiedBy>
  <cp:revision>5</cp:revision>
  <dcterms:created xsi:type="dcterms:W3CDTF">2017-01-18T13:20:00Z</dcterms:created>
  <dcterms:modified xsi:type="dcterms:W3CDTF">2017-01-18T13:50:00Z</dcterms:modified>
</cp:coreProperties>
</file>